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876"/>
        <w:tblW w:w="10491" w:type="dxa"/>
        <w:tblLook w:val="04A0" w:firstRow="1" w:lastRow="0" w:firstColumn="1" w:lastColumn="0" w:noHBand="0" w:noVBand="1"/>
      </w:tblPr>
      <w:tblGrid>
        <w:gridCol w:w="6799"/>
        <w:gridCol w:w="3692"/>
      </w:tblGrid>
      <w:tr w:rsidR="00524924" w:rsidRPr="000A59E7" w14:paraId="5B3FC41A" w14:textId="77777777" w:rsidTr="3342D085">
        <w:tc>
          <w:tcPr>
            <w:tcW w:w="6799" w:type="dxa"/>
            <w:shd w:val="clear" w:color="auto" w:fill="F2F2F2" w:themeFill="background1" w:themeFillShade="F2"/>
          </w:tcPr>
          <w:p w14:paraId="37AE21CE" w14:textId="77777777" w:rsidR="00524924" w:rsidRPr="000A59E7" w:rsidRDefault="00524924" w:rsidP="0052492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A59E7">
              <w:rPr>
                <w:rFonts w:ascii="Arial" w:hAnsi="Arial" w:cs="Arial"/>
                <w:b/>
                <w:sz w:val="32"/>
              </w:rPr>
              <w:t>Learning Focus</w:t>
            </w:r>
          </w:p>
        </w:tc>
        <w:tc>
          <w:tcPr>
            <w:tcW w:w="3692" w:type="dxa"/>
            <w:shd w:val="clear" w:color="auto" w:fill="F2F2F2" w:themeFill="background1" w:themeFillShade="F2"/>
          </w:tcPr>
          <w:p w14:paraId="2E53ADD0" w14:textId="77777777" w:rsidR="00524924" w:rsidRPr="000A59E7" w:rsidRDefault="00524924" w:rsidP="0052492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0A59E7">
              <w:rPr>
                <w:rFonts w:ascii="Arial" w:hAnsi="Arial" w:cs="Arial"/>
                <w:b/>
                <w:sz w:val="32"/>
              </w:rPr>
              <w:t>Assessments</w:t>
            </w:r>
          </w:p>
        </w:tc>
      </w:tr>
      <w:tr w:rsidR="00C72065" w:rsidRPr="000A59E7" w14:paraId="57D2FA17" w14:textId="77777777" w:rsidTr="0090578A">
        <w:tc>
          <w:tcPr>
            <w:tcW w:w="10491" w:type="dxa"/>
            <w:gridSpan w:val="2"/>
            <w:shd w:val="clear" w:color="auto" w:fill="F2F2F2" w:themeFill="background1" w:themeFillShade="F2"/>
          </w:tcPr>
          <w:p w14:paraId="4B9CC233" w14:textId="205FEFF5" w:rsidR="00C72065" w:rsidRPr="000A59E7" w:rsidRDefault="00C72065" w:rsidP="004874A5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b/>
                <w:sz w:val="24"/>
              </w:rPr>
              <w:t xml:space="preserve">Unit 1: </w:t>
            </w:r>
            <w:r w:rsidR="000F3CB6">
              <w:rPr>
                <w:rFonts w:ascii="Arial" w:hAnsi="Arial" w:cs="Arial"/>
                <w:b/>
                <w:sz w:val="24"/>
              </w:rPr>
              <w:t xml:space="preserve">Food </w:t>
            </w:r>
            <w:proofErr w:type="gramStart"/>
            <w:r w:rsidR="000F3CB6">
              <w:rPr>
                <w:rFonts w:ascii="Arial" w:hAnsi="Arial" w:cs="Arial"/>
                <w:b/>
                <w:sz w:val="24"/>
              </w:rPr>
              <w:t>poisoning  &amp;</w:t>
            </w:r>
            <w:proofErr w:type="gramEnd"/>
            <w:r w:rsidR="000F3CB6">
              <w:rPr>
                <w:rFonts w:ascii="Arial" w:hAnsi="Arial" w:cs="Arial"/>
                <w:b/>
                <w:sz w:val="24"/>
              </w:rPr>
              <w:t xml:space="preserve"> packaging </w:t>
            </w:r>
            <w:r w:rsidR="004874A5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524924" w:rsidRPr="000A59E7" w14:paraId="244C185A" w14:textId="77777777" w:rsidTr="3342D085">
        <w:tc>
          <w:tcPr>
            <w:tcW w:w="6799" w:type="dxa"/>
          </w:tcPr>
          <w:p w14:paraId="53D11CD8" w14:textId="77777777" w:rsidR="00524924" w:rsidRPr="000A59E7" w:rsidRDefault="00524924" w:rsidP="00524924">
            <w:pPr>
              <w:rPr>
                <w:rFonts w:ascii="Arial" w:hAnsi="Arial" w:cs="Arial"/>
                <w:sz w:val="6"/>
                <w:szCs w:val="6"/>
              </w:rPr>
            </w:pPr>
          </w:p>
          <w:p w14:paraId="7A948C06" w14:textId="562D5703" w:rsidR="00635EA9" w:rsidRDefault="00524924" w:rsidP="00635EA9">
            <w:pPr>
              <w:rPr>
                <w:rFonts w:ascii="Arial Narrow" w:hAnsi="Arial Narrow" w:cs="Arial"/>
                <w:bCs/>
              </w:rPr>
            </w:pPr>
            <w:r w:rsidRPr="000A59E7">
              <w:rPr>
                <w:rFonts w:ascii="Arial" w:hAnsi="Arial" w:cs="Arial"/>
                <w:u w:val="single"/>
              </w:rPr>
              <w:t>Learning enquiries:</w:t>
            </w:r>
            <w:r w:rsidRPr="000A59E7">
              <w:rPr>
                <w:rFonts w:ascii="Arial" w:hAnsi="Arial" w:cs="Arial"/>
              </w:rPr>
              <w:t xml:space="preserve"> </w:t>
            </w:r>
            <w:r w:rsidRPr="0047170F">
              <w:rPr>
                <w:rFonts w:ascii="Arial" w:hAnsi="Arial" w:cs="Arial"/>
                <w:b/>
              </w:rPr>
              <w:t>1)</w:t>
            </w:r>
            <w:r w:rsidR="0025628D" w:rsidRPr="0047170F">
              <w:rPr>
                <w:rFonts w:ascii="Arial" w:hAnsi="Arial" w:cs="Arial"/>
                <w:b/>
              </w:rPr>
              <w:t>.</w:t>
            </w:r>
            <w:r w:rsidR="004874A5" w:rsidRPr="0047170F">
              <w:rPr>
                <w:rFonts w:ascii="Arial" w:hAnsi="Arial" w:cs="Arial"/>
              </w:rPr>
              <w:t xml:space="preserve"> </w:t>
            </w:r>
            <w:r w:rsidR="000F3CB6">
              <w:rPr>
                <w:rFonts w:ascii="Arial" w:hAnsi="Arial" w:cs="Arial"/>
                <w:bCs/>
              </w:rPr>
              <w:t>Food pois</w:t>
            </w:r>
            <w:r w:rsidR="00E2610E">
              <w:rPr>
                <w:rFonts w:ascii="Arial" w:hAnsi="Arial" w:cs="Arial"/>
                <w:bCs/>
              </w:rPr>
              <w:t>on</w:t>
            </w:r>
            <w:r w:rsidR="000F3CB6">
              <w:rPr>
                <w:rFonts w:ascii="Arial" w:hAnsi="Arial" w:cs="Arial"/>
                <w:bCs/>
              </w:rPr>
              <w:t>ing</w:t>
            </w:r>
            <w:r w:rsidR="00236A31">
              <w:rPr>
                <w:rFonts w:ascii="Arial" w:hAnsi="Arial" w:cs="Arial"/>
                <w:bCs/>
              </w:rPr>
              <w:t xml:space="preserve">, what it is and the effects it has. </w:t>
            </w:r>
            <w:r w:rsidR="00635EA9" w:rsidRPr="00635EA9">
              <w:rPr>
                <w:rFonts w:ascii="Arial" w:hAnsi="Arial" w:cs="Arial"/>
                <w:b/>
                <w:bCs/>
              </w:rPr>
              <w:t>2).</w:t>
            </w:r>
            <w:r w:rsidR="00236A31">
              <w:rPr>
                <w:rFonts w:ascii="Arial" w:hAnsi="Arial" w:cs="Arial"/>
                <w:b/>
                <w:bCs/>
              </w:rPr>
              <w:t xml:space="preserve"> </w:t>
            </w:r>
            <w:r w:rsidR="00236A31" w:rsidRPr="00236A31">
              <w:rPr>
                <w:rFonts w:ascii="Arial" w:hAnsi="Arial" w:cs="Arial"/>
                <w:bCs/>
              </w:rPr>
              <w:t>Prevention and safety around food poisoning</w:t>
            </w:r>
            <w:r w:rsidR="00236A31">
              <w:rPr>
                <w:rFonts w:ascii="Arial" w:hAnsi="Arial" w:cs="Arial"/>
                <w:b/>
                <w:bCs/>
              </w:rPr>
              <w:t xml:space="preserve"> </w:t>
            </w:r>
            <w:r w:rsidR="00635EA9" w:rsidRPr="00635EA9">
              <w:rPr>
                <w:rFonts w:ascii="Arial" w:hAnsi="Arial" w:cs="Arial"/>
                <w:bCs/>
              </w:rPr>
              <w:t xml:space="preserve">  </w:t>
            </w:r>
            <w:r w:rsidR="00635EA9" w:rsidRPr="00635EA9">
              <w:rPr>
                <w:rFonts w:ascii="Arial" w:hAnsi="Arial" w:cs="Arial"/>
                <w:b/>
                <w:bCs/>
              </w:rPr>
              <w:t>3)</w:t>
            </w:r>
            <w:r w:rsidR="00E2610E">
              <w:rPr>
                <w:rFonts w:ascii="Arial" w:hAnsi="Arial" w:cs="Arial"/>
                <w:b/>
                <w:bCs/>
              </w:rPr>
              <w:t xml:space="preserve"> &amp;</w:t>
            </w:r>
            <w:r w:rsidR="00635EA9" w:rsidRPr="00635EA9">
              <w:rPr>
                <w:rFonts w:ascii="Arial" w:hAnsi="Arial" w:cs="Arial"/>
                <w:bCs/>
              </w:rPr>
              <w:t xml:space="preserve"> </w:t>
            </w:r>
            <w:r w:rsidR="00E2610E" w:rsidRPr="00635EA9">
              <w:rPr>
                <w:rFonts w:ascii="Arial" w:hAnsi="Arial" w:cs="Arial"/>
                <w:b/>
              </w:rPr>
              <w:t>4).</w:t>
            </w:r>
            <w:r w:rsidR="00E2610E" w:rsidRPr="00635EA9">
              <w:rPr>
                <w:rFonts w:ascii="Arial" w:hAnsi="Arial" w:cs="Arial"/>
              </w:rPr>
              <w:t xml:space="preserve"> </w:t>
            </w:r>
            <w:r w:rsidR="00E2610E">
              <w:rPr>
                <w:rFonts w:ascii="Arial" w:hAnsi="Arial" w:cs="Arial"/>
              </w:rPr>
              <w:t xml:space="preserve">Food packaging function and </w:t>
            </w:r>
            <w:proofErr w:type="gramStart"/>
            <w:r w:rsidR="00E2610E">
              <w:rPr>
                <w:rFonts w:ascii="Arial" w:hAnsi="Arial" w:cs="Arial"/>
              </w:rPr>
              <w:t>material</w:t>
            </w:r>
            <w:r w:rsidR="00F5643C">
              <w:rPr>
                <w:rFonts w:ascii="Arial" w:hAnsi="Arial" w:cs="Arial"/>
              </w:rPr>
              <w:t>s</w:t>
            </w:r>
            <w:r w:rsidR="00E2610E">
              <w:rPr>
                <w:rFonts w:ascii="Arial" w:hAnsi="Arial" w:cs="Arial"/>
              </w:rPr>
              <w:t xml:space="preserve"> </w:t>
            </w:r>
            <w:r w:rsidR="00635EA9" w:rsidRPr="00635EA9">
              <w:rPr>
                <w:rFonts w:ascii="Arial" w:hAnsi="Arial" w:cs="Arial"/>
              </w:rPr>
              <w:t xml:space="preserve"> </w:t>
            </w:r>
            <w:r w:rsidR="00E2610E" w:rsidRPr="00E2610E">
              <w:rPr>
                <w:rFonts w:ascii="Arial" w:hAnsi="Arial" w:cs="Arial"/>
                <w:b/>
              </w:rPr>
              <w:t>5</w:t>
            </w:r>
            <w:proofErr w:type="gramEnd"/>
            <w:r w:rsidR="00E2610E" w:rsidRPr="00E2610E">
              <w:rPr>
                <w:rFonts w:ascii="Arial" w:hAnsi="Arial" w:cs="Arial"/>
                <w:b/>
              </w:rPr>
              <w:t>)</w:t>
            </w:r>
            <w:r w:rsidR="00E2610E">
              <w:rPr>
                <w:rFonts w:ascii="Arial" w:hAnsi="Arial" w:cs="Arial"/>
                <w:b/>
              </w:rPr>
              <w:t xml:space="preserve"> </w:t>
            </w:r>
            <w:r w:rsidR="00E2610E" w:rsidRPr="00E2610E">
              <w:rPr>
                <w:rFonts w:ascii="Arial" w:hAnsi="Arial" w:cs="Arial"/>
                <w:b/>
              </w:rPr>
              <w:t>&amp;</w:t>
            </w:r>
            <w:r w:rsidR="00E2610E">
              <w:rPr>
                <w:rFonts w:ascii="Arial" w:hAnsi="Arial" w:cs="Arial"/>
                <w:b/>
              </w:rPr>
              <w:t xml:space="preserve"> </w:t>
            </w:r>
            <w:r w:rsidR="00E2610E" w:rsidRPr="00E2610E">
              <w:rPr>
                <w:rFonts w:ascii="Arial" w:hAnsi="Arial" w:cs="Arial"/>
                <w:b/>
              </w:rPr>
              <w:t>6)</w:t>
            </w:r>
            <w:r w:rsidR="00E2610E">
              <w:rPr>
                <w:rFonts w:ascii="Arial" w:hAnsi="Arial" w:cs="Arial"/>
              </w:rPr>
              <w:t xml:space="preserve"> Design brief and activity</w:t>
            </w:r>
            <w:r w:rsidR="00635EA9" w:rsidRPr="00635EA9">
              <w:rPr>
                <w:rFonts w:ascii="Arial" w:hAnsi="Arial" w:cs="Arial"/>
              </w:rPr>
              <w:t xml:space="preserve"> </w:t>
            </w:r>
            <w:r w:rsidR="00E2610E">
              <w:rPr>
                <w:rFonts w:ascii="Arial" w:hAnsi="Arial" w:cs="Arial"/>
                <w:b/>
              </w:rPr>
              <w:t xml:space="preserve">7) &amp; 8) </w:t>
            </w:r>
            <w:r w:rsidR="00E2610E" w:rsidRPr="00E2610E">
              <w:rPr>
                <w:rFonts w:ascii="Arial" w:hAnsi="Arial" w:cs="Arial"/>
              </w:rPr>
              <w:t>Muffins and review</w:t>
            </w:r>
            <w:r w:rsidR="00635EA9" w:rsidRPr="00635EA9">
              <w:rPr>
                <w:rFonts w:ascii="Arial" w:hAnsi="Arial" w:cs="Arial"/>
              </w:rPr>
              <w:t xml:space="preserve"> </w:t>
            </w:r>
          </w:p>
          <w:p w14:paraId="184C782B" w14:textId="39DACFE9" w:rsidR="00524924" w:rsidRPr="0047170F" w:rsidRDefault="00524924" w:rsidP="00524924">
            <w:pPr>
              <w:rPr>
                <w:rFonts w:ascii="Arial" w:hAnsi="Arial" w:cs="Arial"/>
              </w:rPr>
            </w:pPr>
          </w:p>
          <w:p w14:paraId="48AABA19" w14:textId="77777777" w:rsidR="00524924" w:rsidRPr="000A59E7" w:rsidRDefault="00524924" w:rsidP="00524924">
            <w:pPr>
              <w:rPr>
                <w:rFonts w:ascii="Arial" w:hAnsi="Arial" w:cs="Arial"/>
              </w:rPr>
            </w:pPr>
          </w:p>
          <w:p w14:paraId="58B23EED" w14:textId="1528146A" w:rsidR="00B30AA0" w:rsidRPr="000A59E7" w:rsidRDefault="00B30AA0" w:rsidP="00B30AA0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u w:val="single"/>
              </w:rPr>
              <w:t>Key Skills:</w:t>
            </w:r>
            <w:r w:rsidRPr="000A59E7">
              <w:rPr>
                <w:rFonts w:ascii="Arial" w:hAnsi="Arial" w:cs="Arial"/>
              </w:rPr>
              <w:t xml:space="preserve"> </w:t>
            </w:r>
            <w:r w:rsidR="00F5643C">
              <w:rPr>
                <w:rFonts w:ascii="Arial" w:hAnsi="Arial" w:cs="Arial"/>
              </w:rPr>
              <w:t>reviewing,</w:t>
            </w:r>
            <w:r w:rsidR="00E1775B">
              <w:rPr>
                <w:rFonts w:ascii="Arial" w:hAnsi="Arial" w:cs="Arial"/>
              </w:rPr>
              <w:t xml:space="preserve"> a</w:t>
            </w:r>
            <w:r w:rsidR="0086249F">
              <w:rPr>
                <w:rFonts w:ascii="Arial" w:hAnsi="Arial" w:cs="Arial"/>
              </w:rPr>
              <w:t>nalysis, rendering, imagination</w:t>
            </w:r>
            <w:r w:rsidR="0047170F">
              <w:rPr>
                <w:rFonts w:ascii="Arial" w:hAnsi="Arial" w:cs="Arial"/>
              </w:rPr>
              <w:t>, evaluation, problem solving.</w:t>
            </w:r>
            <w:r w:rsidRPr="000A59E7">
              <w:rPr>
                <w:rFonts w:ascii="Arial" w:hAnsi="Arial" w:cs="Arial"/>
              </w:rPr>
              <w:t xml:space="preserve"> </w:t>
            </w:r>
          </w:p>
          <w:p w14:paraId="4924EEE0" w14:textId="77777777" w:rsidR="00524924" w:rsidRPr="000A59E7" w:rsidRDefault="00524924" w:rsidP="00524924">
            <w:pPr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14:paraId="74D88F9A" w14:textId="669783F6" w:rsidR="00C72065" w:rsidRDefault="00C72065" w:rsidP="00C72065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b/>
              </w:rPr>
              <w:t>Interim Assessment:</w:t>
            </w:r>
            <w:r w:rsidRPr="000A59E7">
              <w:rPr>
                <w:rFonts w:ascii="Arial" w:hAnsi="Arial" w:cs="Arial"/>
              </w:rPr>
              <w:t xml:space="preserve">  </w:t>
            </w:r>
            <w:r w:rsidR="000F3CB6">
              <w:rPr>
                <w:rFonts w:ascii="Arial" w:hAnsi="Arial" w:cs="Arial"/>
              </w:rPr>
              <w:t>Low stakes test on bacteria</w:t>
            </w:r>
            <w:r w:rsidR="00E2610E">
              <w:rPr>
                <w:rFonts w:ascii="Arial" w:hAnsi="Arial" w:cs="Arial"/>
              </w:rPr>
              <w:t xml:space="preserve">, food poisoning and steps taken in a kitchen environment to avoid it. </w:t>
            </w:r>
          </w:p>
          <w:p w14:paraId="43C6C453" w14:textId="77777777" w:rsidR="00E2610E" w:rsidRPr="000A59E7" w:rsidRDefault="00E2610E" w:rsidP="00C72065">
            <w:pPr>
              <w:rPr>
                <w:rFonts w:ascii="Arial" w:hAnsi="Arial" w:cs="Arial"/>
              </w:rPr>
            </w:pPr>
          </w:p>
          <w:p w14:paraId="5319DDCB" w14:textId="2154F915" w:rsidR="00F5643C" w:rsidRDefault="00C72065" w:rsidP="00F5643C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b/>
              </w:rPr>
              <w:t>Final Assessment:</w:t>
            </w:r>
            <w:r w:rsidR="003B4C6E">
              <w:rPr>
                <w:rFonts w:ascii="Arial" w:hAnsi="Arial" w:cs="Arial"/>
                <w:b/>
              </w:rPr>
              <w:t xml:space="preserve"> </w:t>
            </w:r>
            <w:r w:rsidR="003B4C6E" w:rsidRPr="003B4C6E">
              <w:rPr>
                <w:rFonts w:ascii="Arial" w:hAnsi="Arial" w:cs="Arial"/>
              </w:rPr>
              <w:t>Pupils are assessed on their design brief</w:t>
            </w:r>
            <w:r w:rsidR="003B4C6E">
              <w:rPr>
                <w:rFonts w:ascii="Arial" w:hAnsi="Arial" w:cs="Arial"/>
              </w:rPr>
              <w:t xml:space="preserve">. They render and then justify their production of packaging and how it meets the needs of the customer and supports food safety. </w:t>
            </w:r>
          </w:p>
          <w:p w14:paraId="28ECECFB" w14:textId="6B6DFC1B" w:rsidR="00524924" w:rsidRPr="000A59E7" w:rsidRDefault="00635EA9" w:rsidP="00635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C72065" w:rsidRPr="000A59E7" w14:paraId="41FBACD8" w14:textId="77777777" w:rsidTr="00F61A72">
        <w:tc>
          <w:tcPr>
            <w:tcW w:w="10491" w:type="dxa"/>
            <w:gridSpan w:val="2"/>
            <w:shd w:val="clear" w:color="auto" w:fill="F2F2F2" w:themeFill="background1" w:themeFillShade="F2"/>
          </w:tcPr>
          <w:p w14:paraId="733E8EDD" w14:textId="065A59BD" w:rsidR="00C72065" w:rsidRPr="000A59E7" w:rsidRDefault="00C72065" w:rsidP="00C72065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b/>
                <w:sz w:val="24"/>
              </w:rPr>
              <w:t>Unit 2</w:t>
            </w:r>
            <w:r w:rsidR="004874A5">
              <w:rPr>
                <w:rFonts w:ascii="Arial" w:hAnsi="Arial" w:cs="Arial"/>
                <w:b/>
                <w:sz w:val="24"/>
              </w:rPr>
              <w:t xml:space="preserve">: </w:t>
            </w:r>
            <w:r w:rsidR="00E2610E">
              <w:rPr>
                <w:rFonts w:ascii="Arial" w:hAnsi="Arial" w:cs="Arial"/>
                <w:b/>
                <w:sz w:val="24"/>
              </w:rPr>
              <w:t xml:space="preserve">Staple foods </w:t>
            </w:r>
          </w:p>
        </w:tc>
      </w:tr>
      <w:tr w:rsidR="00524924" w:rsidRPr="000A59E7" w14:paraId="4A10E0F4" w14:textId="77777777" w:rsidTr="3342D085">
        <w:tc>
          <w:tcPr>
            <w:tcW w:w="6799" w:type="dxa"/>
          </w:tcPr>
          <w:p w14:paraId="6F22BE58" w14:textId="77777777" w:rsidR="00524924" w:rsidRPr="000A59E7" w:rsidRDefault="00524924" w:rsidP="00524924">
            <w:pPr>
              <w:rPr>
                <w:rFonts w:ascii="Arial" w:hAnsi="Arial" w:cs="Arial"/>
                <w:sz w:val="6"/>
                <w:szCs w:val="6"/>
                <w:u w:val="single"/>
              </w:rPr>
            </w:pPr>
          </w:p>
          <w:p w14:paraId="09EC17F1" w14:textId="77777777" w:rsidR="003F3545" w:rsidRDefault="00524924" w:rsidP="006D52F9">
            <w:pPr>
              <w:spacing w:line="259" w:lineRule="auto"/>
              <w:rPr>
                <w:rFonts w:ascii="Arial" w:hAnsi="Arial" w:cs="Arial"/>
                <w:bCs/>
              </w:rPr>
            </w:pPr>
            <w:r w:rsidRPr="000A59E7">
              <w:rPr>
                <w:rFonts w:ascii="Arial" w:hAnsi="Arial" w:cs="Arial"/>
                <w:u w:val="single"/>
              </w:rPr>
              <w:t>Learning enquiries:</w:t>
            </w:r>
            <w:r w:rsidRPr="000A59E7">
              <w:rPr>
                <w:rFonts w:ascii="Arial" w:hAnsi="Arial" w:cs="Arial"/>
              </w:rPr>
              <w:t xml:space="preserve"> </w:t>
            </w:r>
            <w:r w:rsidRPr="004815F8">
              <w:rPr>
                <w:rFonts w:ascii="Arial" w:hAnsi="Arial" w:cs="Arial"/>
                <w:b/>
              </w:rPr>
              <w:t>1)</w:t>
            </w:r>
            <w:r w:rsidR="005E6ED8" w:rsidRPr="004815F8">
              <w:rPr>
                <w:rFonts w:ascii="Arial" w:hAnsi="Arial" w:cs="Arial"/>
                <w:b/>
              </w:rPr>
              <w:t>.</w:t>
            </w:r>
            <w:r w:rsidR="00CE06AD" w:rsidRPr="004815F8">
              <w:rPr>
                <w:rFonts w:ascii="Arial" w:hAnsi="Arial" w:cs="Arial"/>
              </w:rPr>
              <w:t xml:space="preserve"> </w:t>
            </w:r>
            <w:r w:rsidR="00E2610E">
              <w:rPr>
                <w:rFonts w:ascii="Arial" w:hAnsi="Arial" w:cs="Arial"/>
              </w:rPr>
              <w:t xml:space="preserve">Staple foods what are staple foods </w:t>
            </w:r>
            <w:r w:rsidR="00E2610E" w:rsidRPr="003F3545">
              <w:rPr>
                <w:rFonts w:ascii="Arial" w:hAnsi="Arial" w:cs="Arial"/>
                <w:b/>
              </w:rPr>
              <w:t>2)</w:t>
            </w:r>
            <w:r w:rsidR="003F3545">
              <w:rPr>
                <w:rFonts w:ascii="Arial" w:hAnsi="Arial" w:cs="Arial"/>
                <w:b/>
              </w:rPr>
              <w:t xml:space="preserve"> </w:t>
            </w:r>
            <w:r w:rsidR="003F3545" w:rsidRPr="003F3545">
              <w:rPr>
                <w:rFonts w:ascii="Arial" w:hAnsi="Arial" w:cs="Arial"/>
              </w:rPr>
              <w:t>Where are staple foods found and what are the qualities of each</w:t>
            </w:r>
            <w:r w:rsidR="003F3545">
              <w:rPr>
                <w:rFonts w:ascii="Arial" w:hAnsi="Arial" w:cs="Arial"/>
                <w:b/>
              </w:rPr>
              <w:t>.</w:t>
            </w:r>
            <w:r w:rsidR="00E2610E" w:rsidRPr="003F3545">
              <w:rPr>
                <w:rFonts w:ascii="Arial" w:hAnsi="Arial" w:cs="Arial"/>
                <w:b/>
              </w:rPr>
              <w:t xml:space="preserve"> </w:t>
            </w:r>
            <w:r w:rsidR="006D52F9" w:rsidRPr="00215EEB">
              <w:rPr>
                <w:rFonts w:ascii="Arial" w:hAnsi="Arial" w:cs="Arial"/>
                <w:b/>
              </w:rPr>
              <w:t>3)</w:t>
            </w:r>
            <w:r w:rsidR="003F3545">
              <w:rPr>
                <w:rFonts w:ascii="Arial" w:hAnsi="Arial" w:cs="Arial"/>
                <w:b/>
              </w:rPr>
              <w:t xml:space="preserve"> &amp;</w:t>
            </w:r>
            <w:r w:rsidR="006D52F9" w:rsidRPr="00215EEB">
              <w:rPr>
                <w:rFonts w:ascii="Arial" w:hAnsi="Arial" w:cs="Arial"/>
              </w:rPr>
              <w:t xml:space="preserve"> </w:t>
            </w:r>
            <w:r w:rsidR="003F3545" w:rsidRPr="00215EEB">
              <w:rPr>
                <w:rFonts w:ascii="Arial" w:hAnsi="Arial" w:cs="Arial"/>
                <w:b/>
                <w:bCs/>
              </w:rPr>
              <w:t>4).</w:t>
            </w:r>
            <w:r w:rsidR="003F3545" w:rsidRPr="00215EEB">
              <w:rPr>
                <w:rFonts w:ascii="Arial" w:hAnsi="Arial" w:cs="Arial"/>
                <w:bCs/>
              </w:rPr>
              <w:t xml:space="preserve"> </w:t>
            </w:r>
            <w:r w:rsidR="003F3545">
              <w:rPr>
                <w:rFonts w:ascii="Arial" w:hAnsi="Arial" w:cs="Arial"/>
                <w:bCs/>
              </w:rPr>
              <w:t xml:space="preserve">Creating a roux and Macaroni and Cheese </w:t>
            </w:r>
            <w:r w:rsidR="00215EEB" w:rsidRPr="00215EEB">
              <w:rPr>
                <w:rFonts w:ascii="Arial" w:hAnsi="Arial" w:cs="Arial"/>
                <w:b/>
                <w:bCs/>
              </w:rPr>
              <w:t>5).</w:t>
            </w:r>
            <w:r w:rsidR="00215EEB" w:rsidRPr="00215EEB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3F3545">
              <w:rPr>
                <w:rFonts w:ascii="Arial" w:hAnsi="Arial" w:cs="Arial"/>
                <w:bCs/>
              </w:rPr>
              <w:t xml:space="preserve">Review </w:t>
            </w:r>
            <w:r w:rsidR="00215EEB" w:rsidRPr="00215EEB">
              <w:rPr>
                <w:rFonts w:ascii="Arial" w:hAnsi="Arial" w:cs="Arial"/>
                <w:bCs/>
              </w:rPr>
              <w:t xml:space="preserve"> </w:t>
            </w:r>
            <w:r w:rsidR="00215EEB" w:rsidRPr="00215EEB">
              <w:rPr>
                <w:rFonts w:ascii="Arial" w:hAnsi="Arial" w:cs="Arial"/>
                <w:b/>
                <w:bCs/>
              </w:rPr>
              <w:t>6</w:t>
            </w:r>
            <w:proofErr w:type="gramEnd"/>
            <w:r w:rsidR="00215EEB" w:rsidRPr="00215EEB">
              <w:rPr>
                <w:rFonts w:ascii="Arial" w:hAnsi="Arial" w:cs="Arial"/>
                <w:b/>
                <w:bCs/>
              </w:rPr>
              <w:t>).</w:t>
            </w:r>
            <w:r w:rsidR="00215EEB" w:rsidRPr="00215EEB">
              <w:rPr>
                <w:rFonts w:ascii="Arial" w:hAnsi="Arial" w:cs="Arial"/>
                <w:bCs/>
              </w:rPr>
              <w:t xml:space="preserve"> </w:t>
            </w:r>
            <w:r w:rsidR="003F3545">
              <w:rPr>
                <w:rFonts w:ascii="Arial" w:hAnsi="Arial" w:cs="Arial"/>
                <w:bCs/>
              </w:rPr>
              <w:t xml:space="preserve">Potatoes and their uses </w:t>
            </w:r>
            <w:r w:rsidR="003F3545" w:rsidRPr="003F3545">
              <w:rPr>
                <w:rFonts w:ascii="Arial" w:hAnsi="Arial" w:cs="Arial"/>
                <w:b/>
                <w:bCs/>
              </w:rPr>
              <w:t>7)</w:t>
            </w:r>
            <w:r w:rsidR="003F3545">
              <w:rPr>
                <w:rFonts w:ascii="Arial" w:hAnsi="Arial" w:cs="Arial"/>
                <w:b/>
                <w:bCs/>
              </w:rPr>
              <w:t xml:space="preserve"> &amp; 8) </w:t>
            </w:r>
            <w:r w:rsidR="003F3545" w:rsidRPr="003F3545">
              <w:rPr>
                <w:rFonts w:ascii="Arial" w:hAnsi="Arial" w:cs="Arial"/>
                <w:bCs/>
              </w:rPr>
              <w:t>Sausage and mash</w:t>
            </w:r>
            <w:r w:rsidR="003F3545">
              <w:rPr>
                <w:rFonts w:ascii="Arial" w:hAnsi="Arial" w:cs="Arial"/>
                <w:bCs/>
              </w:rPr>
              <w:t xml:space="preserve"> and review. </w:t>
            </w:r>
          </w:p>
          <w:p w14:paraId="7157AC1C" w14:textId="6411757A" w:rsidR="006D52F9" w:rsidRPr="00493212" w:rsidRDefault="003F3545" w:rsidP="006D52F9">
            <w:pPr>
              <w:spacing w:line="259" w:lineRule="auto"/>
              <w:rPr>
                <w:rFonts w:ascii="Arial Narrow" w:hAnsi="Arial Narrow"/>
                <w:bCs/>
              </w:rPr>
            </w:pPr>
            <w:r w:rsidRPr="003F3545">
              <w:rPr>
                <w:rFonts w:ascii="Arial" w:hAnsi="Arial" w:cs="Arial"/>
                <w:b/>
                <w:bCs/>
              </w:rPr>
              <w:t>9)</w:t>
            </w:r>
            <w:r w:rsidR="00493212">
              <w:rPr>
                <w:rFonts w:ascii="Arial" w:hAnsi="Arial" w:cs="Arial"/>
                <w:b/>
                <w:bCs/>
              </w:rPr>
              <w:t xml:space="preserve"> &amp;10)</w:t>
            </w:r>
            <w:r w:rsidRPr="003F3545">
              <w:rPr>
                <w:rFonts w:ascii="Arial" w:hAnsi="Arial" w:cs="Arial"/>
                <w:b/>
                <w:bCs/>
              </w:rPr>
              <w:t xml:space="preserve"> </w:t>
            </w:r>
            <w:r w:rsidRPr="003F3545">
              <w:rPr>
                <w:rFonts w:ascii="Arial" w:hAnsi="Arial" w:cs="Arial"/>
                <w:bCs/>
              </w:rPr>
              <w:t xml:space="preserve">Sweet </w:t>
            </w:r>
            <w:r w:rsidR="00493212">
              <w:rPr>
                <w:rFonts w:ascii="Arial" w:hAnsi="Arial" w:cs="Arial"/>
                <w:bCs/>
              </w:rPr>
              <w:t>&amp;</w:t>
            </w:r>
            <w:r w:rsidRPr="003F3545">
              <w:rPr>
                <w:rFonts w:ascii="Arial" w:hAnsi="Arial" w:cs="Arial"/>
                <w:bCs/>
              </w:rPr>
              <w:t xml:space="preserve"> sour</w:t>
            </w:r>
            <w:r w:rsidR="00493212">
              <w:rPr>
                <w:rFonts w:ascii="Arial" w:hAnsi="Arial" w:cs="Arial"/>
                <w:bCs/>
              </w:rPr>
              <w:t xml:space="preserve"> chicken and</w:t>
            </w:r>
            <w:r w:rsidRPr="003F3545">
              <w:rPr>
                <w:rFonts w:ascii="Arial" w:hAnsi="Arial" w:cs="Arial"/>
                <w:bCs/>
              </w:rPr>
              <w:t xml:space="preserve"> review</w:t>
            </w:r>
            <w:r w:rsidR="00493212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2ED3B0B" w14:textId="191E4A4D" w:rsidR="00524924" w:rsidRPr="000A59E7" w:rsidRDefault="00524924" w:rsidP="005E6ED8">
            <w:pPr>
              <w:rPr>
                <w:rFonts w:ascii="Arial" w:hAnsi="Arial" w:cs="Arial"/>
                <w:sz w:val="18"/>
                <w:szCs w:val="20"/>
              </w:rPr>
            </w:pPr>
          </w:p>
          <w:p w14:paraId="01FEDF41" w14:textId="77777777" w:rsidR="00524924" w:rsidRPr="000A59E7" w:rsidRDefault="00524924" w:rsidP="00524924">
            <w:pPr>
              <w:rPr>
                <w:rFonts w:ascii="Arial" w:hAnsi="Arial" w:cs="Arial"/>
              </w:rPr>
            </w:pPr>
          </w:p>
          <w:p w14:paraId="29C77451" w14:textId="76746C5C" w:rsidR="00B30AA0" w:rsidRPr="000A59E7" w:rsidRDefault="00B30AA0" w:rsidP="00B30AA0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u w:val="single"/>
              </w:rPr>
              <w:t>Key Skills:</w:t>
            </w:r>
            <w:r w:rsidR="00E1775B">
              <w:rPr>
                <w:rFonts w:ascii="Arial" w:hAnsi="Arial" w:cs="Arial"/>
              </w:rPr>
              <w:t xml:space="preserve"> evaluation, i</w:t>
            </w:r>
            <w:r w:rsidR="004815F8">
              <w:rPr>
                <w:rFonts w:ascii="Arial" w:hAnsi="Arial" w:cs="Arial"/>
              </w:rPr>
              <w:t>dentifying pros and cons</w:t>
            </w:r>
            <w:r w:rsidR="00075351">
              <w:rPr>
                <w:rFonts w:ascii="Arial" w:hAnsi="Arial" w:cs="Arial"/>
              </w:rPr>
              <w:t>,</w:t>
            </w:r>
            <w:r w:rsidR="004815F8">
              <w:rPr>
                <w:rFonts w:ascii="Arial" w:hAnsi="Arial" w:cs="Arial"/>
              </w:rPr>
              <w:t xml:space="preserve"> and re-contextualising</w:t>
            </w:r>
            <w:r w:rsidRPr="000A59E7">
              <w:rPr>
                <w:rFonts w:ascii="Arial" w:hAnsi="Arial" w:cs="Arial"/>
              </w:rPr>
              <w:t xml:space="preserve">. </w:t>
            </w:r>
          </w:p>
          <w:p w14:paraId="63C607A4" w14:textId="77777777" w:rsidR="00524924" w:rsidRPr="000A59E7" w:rsidRDefault="00524924" w:rsidP="00524924">
            <w:pPr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14:paraId="7068AA7E" w14:textId="415B02C2" w:rsidR="003B4C6E" w:rsidRPr="000A59E7" w:rsidRDefault="00C72065" w:rsidP="00C72065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b/>
              </w:rPr>
              <w:t>Interim Assessment:</w:t>
            </w:r>
            <w:r w:rsidR="0047170F">
              <w:rPr>
                <w:rFonts w:ascii="Arial" w:hAnsi="Arial" w:cs="Arial"/>
              </w:rPr>
              <w:t xml:space="preserve"> </w:t>
            </w:r>
            <w:r w:rsidR="003B4C6E">
              <w:rPr>
                <w:rFonts w:ascii="Arial" w:hAnsi="Arial" w:cs="Arial"/>
              </w:rPr>
              <w:t xml:space="preserve">Pupils are given a low stakes test on staple foods, their origin and qualities. </w:t>
            </w:r>
          </w:p>
          <w:p w14:paraId="0BDAC0FD" w14:textId="77777777" w:rsidR="00C72065" w:rsidRPr="000A59E7" w:rsidRDefault="00C72065" w:rsidP="00C72065">
            <w:pPr>
              <w:rPr>
                <w:rFonts w:ascii="Arial" w:hAnsi="Arial" w:cs="Arial"/>
              </w:rPr>
            </w:pPr>
          </w:p>
          <w:p w14:paraId="622A6507" w14:textId="2A326DC5" w:rsidR="00C72065" w:rsidRPr="00493212" w:rsidRDefault="00C72065" w:rsidP="00C72065">
            <w:pPr>
              <w:rPr>
                <w:rFonts w:ascii="Arial" w:hAnsi="Arial" w:cs="Arial"/>
              </w:rPr>
            </w:pPr>
            <w:r w:rsidRPr="000A59E7">
              <w:rPr>
                <w:rFonts w:ascii="Arial" w:hAnsi="Arial" w:cs="Arial"/>
                <w:b/>
              </w:rPr>
              <w:t>Final Assessment:</w:t>
            </w:r>
            <w:r w:rsidR="00493212">
              <w:rPr>
                <w:rFonts w:ascii="Arial" w:hAnsi="Arial" w:cs="Arial"/>
                <w:b/>
              </w:rPr>
              <w:t xml:space="preserve"> </w:t>
            </w:r>
            <w:r w:rsidR="00493212" w:rsidRPr="00493212">
              <w:rPr>
                <w:rFonts w:ascii="Arial" w:hAnsi="Arial" w:cs="Arial"/>
              </w:rPr>
              <w:t>Final assessment</w:t>
            </w:r>
            <w:r w:rsidR="00493212">
              <w:rPr>
                <w:rFonts w:ascii="Arial" w:hAnsi="Arial" w:cs="Arial"/>
              </w:rPr>
              <w:t xml:space="preserve"> takes place after their final cooking practical. – Pupils then review their food based on the four elements and self-assess the skills they have developed. </w:t>
            </w:r>
            <w:r w:rsidRPr="00493212">
              <w:rPr>
                <w:rFonts w:ascii="Arial" w:hAnsi="Arial" w:cs="Arial"/>
              </w:rPr>
              <w:t xml:space="preserve"> </w:t>
            </w:r>
            <w:r w:rsidR="007233AA" w:rsidRPr="00493212">
              <w:rPr>
                <w:rFonts w:ascii="Arial" w:hAnsi="Arial" w:cs="Arial"/>
              </w:rPr>
              <w:t xml:space="preserve"> </w:t>
            </w:r>
          </w:p>
          <w:p w14:paraId="7A5AAAA5" w14:textId="03516512" w:rsidR="007233AA" w:rsidRDefault="007233AA" w:rsidP="00C7206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F20029C" w14:textId="17F0331C" w:rsidR="00524924" w:rsidRPr="000A59E7" w:rsidRDefault="00524924" w:rsidP="00524924">
            <w:pPr>
              <w:rPr>
                <w:rFonts w:ascii="Arial" w:hAnsi="Arial" w:cs="Arial"/>
              </w:rPr>
            </w:pPr>
          </w:p>
        </w:tc>
      </w:tr>
    </w:tbl>
    <w:p w14:paraId="7D080CFD" w14:textId="77777777" w:rsidR="00524924" w:rsidRPr="000A59E7" w:rsidRDefault="00524924">
      <w:pPr>
        <w:rPr>
          <w:rFonts w:ascii="Arial" w:hAnsi="Arial" w:cs="Arial"/>
        </w:rPr>
      </w:pPr>
    </w:p>
    <w:p w14:paraId="38E7412B" w14:textId="77777777" w:rsidR="00524924" w:rsidRPr="000A59E7" w:rsidRDefault="00524924" w:rsidP="00524924">
      <w:pPr>
        <w:rPr>
          <w:rFonts w:ascii="Arial" w:hAnsi="Arial" w:cs="Arial"/>
        </w:rPr>
      </w:pPr>
    </w:p>
    <w:p w14:paraId="1ABBE0D2" w14:textId="77777777" w:rsidR="00524924" w:rsidRPr="000A59E7" w:rsidRDefault="00524924" w:rsidP="00524924">
      <w:pPr>
        <w:tabs>
          <w:tab w:val="left" w:pos="1620"/>
        </w:tabs>
        <w:rPr>
          <w:rFonts w:ascii="Arial" w:hAnsi="Arial" w:cs="Arial"/>
        </w:rPr>
      </w:pPr>
      <w:r w:rsidRPr="000A59E7">
        <w:rPr>
          <w:rFonts w:ascii="Arial" w:hAnsi="Arial" w:cs="Arial"/>
        </w:rPr>
        <w:tab/>
      </w:r>
    </w:p>
    <w:p w14:paraId="34AC95BB" w14:textId="77777777" w:rsidR="00BD3CBE" w:rsidRPr="000A59E7" w:rsidRDefault="00BD3CBE" w:rsidP="00524924">
      <w:pPr>
        <w:tabs>
          <w:tab w:val="left" w:pos="1620"/>
        </w:tabs>
        <w:rPr>
          <w:rFonts w:ascii="Arial" w:hAnsi="Arial" w:cs="Arial"/>
        </w:rPr>
      </w:pPr>
    </w:p>
    <w:sectPr w:rsidR="00BD3CBE" w:rsidRPr="000A59E7" w:rsidSect="0052492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526D8" w14:textId="77777777" w:rsidR="000E6AB4" w:rsidRDefault="000E6AB4" w:rsidP="00524924">
      <w:pPr>
        <w:spacing w:after="0" w:line="240" w:lineRule="auto"/>
      </w:pPr>
      <w:r>
        <w:separator/>
      </w:r>
    </w:p>
  </w:endnote>
  <w:endnote w:type="continuationSeparator" w:id="0">
    <w:p w14:paraId="2EEB73F9" w14:textId="77777777" w:rsidR="000E6AB4" w:rsidRDefault="000E6AB4" w:rsidP="0052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9652D" w14:textId="77777777" w:rsidR="000E6AB4" w:rsidRDefault="000E6AB4" w:rsidP="00524924">
      <w:pPr>
        <w:spacing w:after="0" w:line="240" w:lineRule="auto"/>
      </w:pPr>
      <w:r>
        <w:separator/>
      </w:r>
    </w:p>
  </w:footnote>
  <w:footnote w:type="continuationSeparator" w:id="0">
    <w:p w14:paraId="15D109AA" w14:textId="77777777" w:rsidR="000E6AB4" w:rsidRDefault="000E6AB4" w:rsidP="0052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26B87" w14:textId="48A8C8EA" w:rsidR="00524924" w:rsidRPr="00DB74C0" w:rsidRDefault="00970551" w:rsidP="00524924">
    <w:pPr>
      <w:pStyle w:val="Header"/>
      <w:tabs>
        <w:tab w:val="clear" w:pos="4513"/>
        <w:tab w:val="clear" w:pos="9026"/>
        <w:tab w:val="left" w:pos="2385"/>
      </w:tabs>
      <w:jc w:val="center"/>
      <w:rPr>
        <w:rFonts w:ascii="Arial" w:hAnsi="Arial" w:cs="Arial"/>
        <w:sz w:val="36"/>
        <w:u w:val="single"/>
      </w:rPr>
    </w:pPr>
    <w:r w:rsidRPr="00DB74C0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F0529DC" wp14:editId="54238C80">
          <wp:simplePos x="0" y="0"/>
          <wp:positionH relativeFrom="margin">
            <wp:posOffset>-30480</wp:posOffset>
          </wp:positionH>
          <wp:positionV relativeFrom="paragraph">
            <wp:posOffset>-60960</wp:posOffset>
          </wp:positionV>
          <wp:extent cx="763905" cy="368300"/>
          <wp:effectExtent l="38100" t="38100" r="0" b="88900"/>
          <wp:wrapNone/>
          <wp:docPr id="3" name="Picture 2" descr="Image result for central lancaster high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mage result for central lancaster high schoo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4A5">
      <w:rPr>
        <w:rFonts w:ascii="Arial" w:hAnsi="Arial" w:cs="Arial"/>
        <w:sz w:val="36"/>
        <w:u w:val="single"/>
      </w:rPr>
      <w:t>Design &amp; Technology</w:t>
    </w:r>
    <w:r w:rsidR="00524924" w:rsidRPr="00DB74C0">
      <w:rPr>
        <w:rFonts w:ascii="Arial" w:hAnsi="Arial" w:cs="Arial"/>
        <w:sz w:val="36"/>
        <w:u w:val="single"/>
      </w:rPr>
      <w:t xml:space="preserve"> Year </w:t>
    </w:r>
    <w:r w:rsidR="00DD2770">
      <w:rPr>
        <w:rFonts w:ascii="Arial" w:hAnsi="Arial" w:cs="Arial"/>
        <w:sz w:val="36"/>
        <w:u w:val="single"/>
      </w:rPr>
      <w:t>8</w:t>
    </w:r>
    <w:r w:rsidR="000A59E7">
      <w:rPr>
        <w:rFonts w:ascii="Arial" w:hAnsi="Arial" w:cs="Arial"/>
        <w:sz w:val="36"/>
        <w:u w:val="single"/>
      </w:rPr>
      <w:t xml:space="preserve"> Curriculum overview</w:t>
    </w:r>
  </w:p>
  <w:p w14:paraId="0403E8DF" w14:textId="77777777" w:rsidR="00524924" w:rsidRPr="00DB74C0" w:rsidRDefault="00524924" w:rsidP="00524924">
    <w:pPr>
      <w:pStyle w:val="Header"/>
      <w:tabs>
        <w:tab w:val="clear" w:pos="4513"/>
        <w:tab w:val="clear" w:pos="9026"/>
        <w:tab w:val="left" w:pos="2385"/>
      </w:tabs>
      <w:jc w:val="center"/>
      <w:rPr>
        <w:rFonts w:ascii="Arial" w:hAnsi="Arial" w:cs="Arial"/>
        <w:sz w:val="8"/>
        <w:szCs w:val="8"/>
        <w:u w:val="single"/>
      </w:rPr>
    </w:pPr>
  </w:p>
  <w:p w14:paraId="05FB5391" w14:textId="13957951" w:rsidR="00DB74C0" w:rsidRPr="00DB74C0" w:rsidRDefault="00DB74C0" w:rsidP="00DB74C0">
    <w:pPr>
      <w:pStyle w:val="Header"/>
      <w:tabs>
        <w:tab w:val="clear" w:pos="4513"/>
        <w:tab w:val="clear" w:pos="9026"/>
        <w:tab w:val="left" w:pos="2385"/>
      </w:tabs>
      <w:jc w:val="center"/>
      <w:rPr>
        <w:rFonts w:ascii="Arial" w:hAnsi="Arial" w:cs="Arial"/>
        <w:sz w:val="10"/>
      </w:rPr>
    </w:pPr>
    <w:r w:rsidRPr="00DB74C0">
      <w:rPr>
        <w:rFonts w:ascii="Arial" w:hAnsi="Arial" w:cs="Arial"/>
        <w:sz w:val="18"/>
      </w:rPr>
      <w:t>The below is intended to provide parents and pupils with a s</w:t>
    </w:r>
    <w:r w:rsidR="00DD2770">
      <w:rPr>
        <w:rFonts w:ascii="Arial" w:hAnsi="Arial" w:cs="Arial"/>
        <w:sz w:val="18"/>
      </w:rPr>
      <w:t>imple overview of Year 8</w:t>
    </w:r>
    <w:r w:rsidR="004874A5">
      <w:rPr>
        <w:rFonts w:ascii="Arial" w:hAnsi="Arial" w:cs="Arial"/>
        <w:sz w:val="18"/>
      </w:rPr>
      <w:t xml:space="preserve"> D&amp;T</w:t>
    </w:r>
    <w:r w:rsidRPr="00DB74C0">
      <w:rPr>
        <w:rFonts w:ascii="Arial" w:hAnsi="Arial" w:cs="Arial"/>
        <w:sz w:val="18"/>
      </w:rPr>
      <w:t xml:space="preserve">. Should </w:t>
    </w:r>
    <w:r w:rsidR="00CB2559">
      <w:rPr>
        <w:rFonts w:ascii="Arial" w:hAnsi="Arial" w:cs="Arial"/>
        <w:sz w:val="18"/>
      </w:rPr>
      <w:t xml:space="preserve">you </w:t>
    </w:r>
    <w:r w:rsidRPr="00DB74C0">
      <w:rPr>
        <w:rFonts w:ascii="Arial" w:hAnsi="Arial" w:cs="Arial"/>
        <w:sz w:val="18"/>
      </w:rPr>
      <w:t xml:space="preserve">have any additional questions please do </w:t>
    </w:r>
    <w:r w:rsidR="004874A5">
      <w:rPr>
        <w:rFonts w:ascii="Arial" w:hAnsi="Arial" w:cs="Arial"/>
        <w:sz w:val="18"/>
      </w:rPr>
      <w:t>not hesitate to contact Mr Williams</w:t>
    </w:r>
    <w:r w:rsidRPr="00DB74C0">
      <w:rPr>
        <w:rFonts w:ascii="Arial" w:hAnsi="Arial" w:cs="Arial"/>
        <w:sz w:val="18"/>
      </w:rPr>
      <w:t>. We strongly encourage parents to look through their child’s books and talk with them about their studies.</w:t>
    </w:r>
  </w:p>
  <w:p w14:paraId="752C1564" w14:textId="77777777" w:rsidR="00524924" w:rsidRDefault="00524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24"/>
    <w:rsid w:val="0007148E"/>
    <w:rsid w:val="00075351"/>
    <w:rsid w:val="000A59E7"/>
    <w:rsid w:val="000B69F3"/>
    <w:rsid w:val="000C1D53"/>
    <w:rsid w:val="000E6AB4"/>
    <w:rsid w:val="000F3CB6"/>
    <w:rsid w:val="00171A74"/>
    <w:rsid w:val="001F43E6"/>
    <w:rsid w:val="002153E8"/>
    <w:rsid w:val="00215EEB"/>
    <w:rsid w:val="00217B5A"/>
    <w:rsid w:val="00236A31"/>
    <w:rsid w:val="0025628D"/>
    <w:rsid w:val="0031366E"/>
    <w:rsid w:val="003654BF"/>
    <w:rsid w:val="003A0125"/>
    <w:rsid w:val="003B4C6E"/>
    <w:rsid w:val="003C06B5"/>
    <w:rsid w:val="003D4D72"/>
    <w:rsid w:val="003F3545"/>
    <w:rsid w:val="00411452"/>
    <w:rsid w:val="004117B1"/>
    <w:rsid w:val="00445EC9"/>
    <w:rsid w:val="0047170F"/>
    <w:rsid w:val="004815F8"/>
    <w:rsid w:val="004874A5"/>
    <w:rsid w:val="00493212"/>
    <w:rsid w:val="004A43CC"/>
    <w:rsid w:val="004E10E7"/>
    <w:rsid w:val="004F1036"/>
    <w:rsid w:val="004F5F31"/>
    <w:rsid w:val="00524924"/>
    <w:rsid w:val="005253CD"/>
    <w:rsid w:val="0055530C"/>
    <w:rsid w:val="005728DC"/>
    <w:rsid w:val="005E6ED8"/>
    <w:rsid w:val="00635EA9"/>
    <w:rsid w:val="00677541"/>
    <w:rsid w:val="006D52F9"/>
    <w:rsid w:val="007233AA"/>
    <w:rsid w:val="007B4537"/>
    <w:rsid w:val="00823212"/>
    <w:rsid w:val="0086249F"/>
    <w:rsid w:val="008847F7"/>
    <w:rsid w:val="00895978"/>
    <w:rsid w:val="008B3809"/>
    <w:rsid w:val="0090701D"/>
    <w:rsid w:val="00947B7E"/>
    <w:rsid w:val="00970551"/>
    <w:rsid w:val="009756B8"/>
    <w:rsid w:val="009A4AA8"/>
    <w:rsid w:val="00AB2374"/>
    <w:rsid w:val="00AE6DA4"/>
    <w:rsid w:val="00AF5921"/>
    <w:rsid w:val="00B008F6"/>
    <w:rsid w:val="00B30AA0"/>
    <w:rsid w:val="00BD3CBE"/>
    <w:rsid w:val="00C51701"/>
    <w:rsid w:val="00C72065"/>
    <w:rsid w:val="00CB14C5"/>
    <w:rsid w:val="00CB2559"/>
    <w:rsid w:val="00CC39BE"/>
    <w:rsid w:val="00CE06AD"/>
    <w:rsid w:val="00D4719E"/>
    <w:rsid w:val="00DA492D"/>
    <w:rsid w:val="00DB74C0"/>
    <w:rsid w:val="00DC3CE6"/>
    <w:rsid w:val="00DD2770"/>
    <w:rsid w:val="00DD7417"/>
    <w:rsid w:val="00E1775B"/>
    <w:rsid w:val="00E2610E"/>
    <w:rsid w:val="00E74AAA"/>
    <w:rsid w:val="00E75B99"/>
    <w:rsid w:val="00E902CB"/>
    <w:rsid w:val="00F5643C"/>
    <w:rsid w:val="00F87275"/>
    <w:rsid w:val="00FF0C3E"/>
    <w:rsid w:val="231316A4"/>
    <w:rsid w:val="3342D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F8B446"/>
  <w15:chartTrackingRefBased/>
  <w15:docId w15:val="{06601B05-46D1-49C2-90FB-B8801FA8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924"/>
  </w:style>
  <w:style w:type="paragraph" w:styleId="Footer">
    <w:name w:val="footer"/>
    <w:basedOn w:val="Normal"/>
    <w:link w:val="FooterChar"/>
    <w:uiPriority w:val="99"/>
    <w:unhideWhenUsed/>
    <w:rsid w:val="00524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924"/>
  </w:style>
  <w:style w:type="table" w:styleId="TableGrid">
    <w:name w:val="Table Grid"/>
    <w:basedOn w:val="TableNormal"/>
    <w:uiPriority w:val="59"/>
    <w:rsid w:val="0052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0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A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A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A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95679E3EA2D43873F46DE995C7436" ma:contentTypeVersion="8" ma:contentTypeDescription="Create a new document." ma:contentTypeScope="" ma:versionID="7b91a3a5ff174ce4f76ac650a103b146">
  <xsd:schema xmlns:xsd="http://www.w3.org/2001/XMLSchema" xmlns:xs="http://www.w3.org/2001/XMLSchema" xmlns:p="http://schemas.microsoft.com/office/2006/metadata/properties" xmlns:ns2="b7db046e-1ec9-4adc-9ab7-ca1ad013c19d" xmlns:ns3="ef99660f-27f6-44dd-b734-6d44e35d7a27" targetNamespace="http://schemas.microsoft.com/office/2006/metadata/properties" ma:root="true" ma:fieldsID="119643882e52f0c67f859fe805d523da" ns2:_="" ns3:_="">
    <xsd:import namespace="b7db046e-1ec9-4adc-9ab7-ca1ad013c19d"/>
    <xsd:import namespace="ef99660f-27f6-44dd-b734-6d44e35d7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b046e-1ec9-4adc-9ab7-ca1ad013c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9660f-27f6-44dd-b734-6d44e35d7a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99660f-27f6-44dd-b734-6d44e35d7a2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615AC2-BEA9-4F1C-8072-7E8A860CF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b046e-1ec9-4adc-9ab7-ca1ad013c19d"/>
    <ds:schemaRef ds:uri="ef99660f-27f6-44dd-b734-6d44e35d7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59950-C47B-4DCE-A27D-8CA4B58AC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142A9-6F9D-4537-AF17-43374C7EB027}">
  <ds:schemaRefs>
    <ds:schemaRef ds:uri="b7db046e-1ec9-4adc-9ab7-ca1ad013c19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f99660f-27f6-44dd-b734-6d44e35d7a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Auger</dc:creator>
  <cp:keywords/>
  <dc:description/>
  <cp:lastModifiedBy>Matt Williams</cp:lastModifiedBy>
  <cp:revision>4</cp:revision>
  <dcterms:created xsi:type="dcterms:W3CDTF">2022-06-06T15:35:00Z</dcterms:created>
  <dcterms:modified xsi:type="dcterms:W3CDTF">2022-06-07T09:37:00Z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0x010100BD595679E3EA2D43873F46DE995C7436</vt:lpwstr>
  </property>
  <property fmtid="{D5CDD505-2E9C-101B-9397-08002B2CF9AE}" pid="3" name="Order">
    <vt:r8>204400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